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072D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1D6E629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5BB33D0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22869450" w14:textId="77777777" w:rsidR="0042252E" w:rsidRDefault="0042252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673EB4EA" w14:textId="77777777" w:rsidR="0042252E" w:rsidRDefault="00657CC1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14:paraId="700726C7" w14:textId="77777777" w:rsidR="0042252E" w:rsidRDefault="00657CC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标准化考场建设项目</w:t>
      </w:r>
    </w:p>
    <w:p w14:paraId="7426D553" w14:textId="77777777" w:rsidR="0042252E" w:rsidRDefault="00657CC1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竞争性谈判文件</w:t>
      </w:r>
    </w:p>
    <w:p w14:paraId="61166E2D" w14:textId="77777777" w:rsidR="0042252E" w:rsidRDefault="0042252E">
      <w:pPr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32"/>
        </w:rPr>
      </w:pPr>
    </w:p>
    <w:p w14:paraId="179ECB0B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004E5E9E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019BFB6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C386CA9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2D2B237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1416300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F9DB909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54F981F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3C951409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631AEF4" w14:textId="77777777" w:rsidR="0042252E" w:rsidRDefault="0042252E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14:paraId="663E46AA" w14:textId="77777777" w:rsidR="0042252E" w:rsidRDefault="0042252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61CE741" w14:textId="77777777" w:rsidR="0042252E" w:rsidRDefault="00657CC1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14:paraId="1D724E9B" w14:textId="6BDD6A44" w:rsidR="0042252E" w:rsidRDefault="00657CC1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2025年3月</w:t>
      </w:r>
      <w:r w:rsidR="00123EF0">
        <w:rPr>
          <w:rFonts w:ascii="方正小标宋_GBK" w:eastAsia="方正小标宋_GBK" w:hAnsi="宋体" w:hint="eastAsia"/>
          <w:b/>
          <w:sz w:val="32"/>
          <w:szCs w:val="32"/>
        </w:rPr>
        <w:t>18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14:paraId="408E361F" w14:textId="77777777" w:rsidR="0042252E" w:rsidRDefault="0042252E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74F2BF1B" w14:textId="77777777" w:rsidR="0042252E" w:rsidRDefault="0042252E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0D751BD5" w14:textId="77777777" w:rsidR="0042252E" w:rsidRDefault="00657CC1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14:paraId="409CAEA3" w14:textId="77777777" w:rsidR="0042252E" w:rsidRDefault="0042252E">
      <w:pPr>
        <w:spacing w:line="440" w:lineRule="exact"/>
        <w:rPr>
          <w:rFonts w:ascii="宋体" w:hAnsi="宋体"/>
          <w:b/>
          <w:bCs/>
          <w:sz w:val="28"/>
          <w:szCs w:val="28"/>
        </w:rPr>
      </w:pPr>
    </w:p>
    <w:p w14:paraId="3622EF1B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14:paraId="50538548" w14:textId="77777777" w:rsidR="0042252E" w:rsidRDefault="00657CC1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标准化考场建设项目（编号：20250302）</w:t>
      </w:r>
    </w:p>
    <w:p w14:paraId="7B911B98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14:paraId="411E5DAF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14:paraId="5115CDE3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14:paraId="029360C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14:paraId="4EE17256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14:paraId="5055531D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14:paraId="1F94E52A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14:paraId="3A47C71B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6.主要设备符合《国家教育考试网上巡查系统视频标准技术规范（2017版）》和《重庆市国家教育考试标准化考点建设技术规范（2017版）》文件要求，并取得</w:t>
      </w:r>
      <w:proofErr w:type="gramStart"/>
      <w:r>
        <w:rPr>
          <w:rFonts w:ascii="宋体" w:hAnsi="宋体" w:hint="eastAsia"/>
          <w:color w:val="000000"/>
          <w:sz w:val="24"/>
        </w:rPr>
        <w:t>佳发科技</w:t>
      </w:r>
      <w:proofErr w:type="gramEnd"/>
      <w:r>
        <w:rPr>
          <w:rFonts w:ascii="宋体" w:hAnsi="宋体" w:hint="eastAsia"/>
          <w:color w:val="000000"/>
          <w:sz w:val="24"/>
        </w:rPr>
        <w:t>销售及售后书面授权。</w:t>
      </w:r>
    </w:p>
    <w:p w14:paraId="09A2309B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14:paraId="045A8EAB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1.为了保证售后服务的质量，投标人必须为本地企业或在本地设有常年办事处及售后服务机构。</w:t>
      </w:r>
    </w:p>
    <w:p w14:paraId="41DB5A71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企业注册资金不低于50万，本项目不接受联合体投标。</w:t>
      </w:r>
    </w:p>
    <w:p w14:paraId="429F4418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14:paraId="5547192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14:paraId="39C8027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14:paraId="3FDEC36A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14:paraId="6A4A2CD8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14:paraId="5CFCA962" w14:textId="77777777" w:rsidR="0042252E" w:rsidRDefault="00657CC1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14:paraId="0384421E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 xml:space="preserve">四、项目技术参数、数量及质量要求  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351"/>
        <w:gridCol w:w="641"/>
        <w:gridCol w:w="851"/>
        <w:gridCol w:w="5103"/>
        <w:gridCol w:w="567"/>
        <w:gridCol w:w="425"/>
        <w:gridCol w:w="567"/>
      </w:tblGrid>
      <w:tr w:rsidR="0042252E" w14:paraId="66B36579" w14:textId="77777777">
        <w:trPr>
          <w:trHeight w:val="69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AC0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316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子系统名称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243D8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4651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品牌及型号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138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630CB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EF0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FE1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2252E" w14:paraId="0A5F36A0" w14:textId="77777777">
        <w:trPr>
          <w:trHeight w:val="16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326D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54CE1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后端服务器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0AE0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学校级网关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SIP、转发、管理中心三合一服务器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D7E94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JF-SVW6100L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961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1.符合《国家教育考试网上巡查系统视频标准技术规范（2017版）》和《重庆市国家教育考试标准化考点建设技术规范（2017版）》。</w:t>
            </w:r>
          </w:p>
          <w:p w14:paraId="23AE7BD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2.采用嵌入式设备，实时操作系统（本身具有抗病毒和抗攻击能力）；</w:t>
            </w:r>
          </w:p>
          <w:p w14:paraId="4719618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3.系统管理员用户分组，可对平台设置多类管理员，赋予每类管理员不同的管理权限，如添加删除设备、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帐号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权限，查看权限、设置权限等；</w:t>
            </w:r>
          </w:p>
          <w:p w14:paraId="7C73458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4.SIPURI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组、用户、树形列表管理、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SIPURI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统一命名规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则、分级命名、联合定位；</w:t>
            </w:r>
          </w:p>
          <w:p w14:paraId="5FCD17F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5.具备实时追踪SIP连接、认证状态功能，支持反向通道技术；</w:t>
            </w:r>
          </w:p>
          <w:p w14:paraId="79EA378B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6.具备SIP向上级的主动注册与多级注册的管理功能；</w:t>
            </w:r>
          </w:p>
          <w:p w14:paraId="725B9E6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7.SIP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终端访问呼叫过程控制；SIP终端远程访问权限控制；</w:t>
            </w:r>
          </w:p>
          <w:p w14:paraId="1CD14B3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8.产品性能：CPU处理器性能相当于Intel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四核主频</w:t>
            </w:r>
            <w:proofErr w:type="spellStart"/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3.0GHz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及以上，内存≥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16G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DDR4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，支持硬盘热插拔功能；</w:t>
            </w:r>
          </w:p>
          <w:p w14:paraId="1F98A80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9.支持路由控制功能，视频访问呼叫过程、视频远程访问权限控制功能；</w:t>
            </w:r>
          </w:p>
          <w:p w14:paraId="2DAE3A1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能够在实时视频中构建3D图形，自动关联考生基本信息、考点考场信息、座次信息，准确定位并显示信息，并支持通过考生信息快速定位考生及考场；11.支持按照事先设定好的考生科目、时间自动修改通道标签，替代人工大量繁琐的工作；</w:t>
            </w:r>
          </w:p>
          <w:p w14:paraId="7786E80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12.支持配置转发服务模块，支持多级转发级联，并支持多转发分布式部署协同工作；</w:t>
            </w:r>
          </w:p>
          <w:p w14:paraId="32D1C54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13.支持TCP/IP、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UDP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RTP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RTCP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、SIP网络协议；</w:t>
            </w:r>
          </w:p>
          <w:p w14:paraId="0906E56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14.支持图形化流量侦测、网络封包分析、调用任务管理器</w:t>
            </w:r>
          </w:p>
          <w:p w14:paraId="4EA2F87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15.具有良好的扩展性，能够扩展接入身份验证、视频指挥等系统以及教学质量管理模块功能；</w:t>
            </w:r>
          </w:p>
          <w:p w14:paraId="032FC578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16.系统具有良好的远程维护能力：支持远程关机、重启系统，支持对系统网络进行网络测速，支持快速检测网络运行环境（该条参数需提供第三方检测报告证明）；</w:t>
            </w:r>
          </w:p>
          <w:p w14:paraId="65F1755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.支持对前端巡查图像进行筛选，将未设置考场的图像进行屏蔽，不进行上传，只在本地监看；支持设置判断前端接入设备是否与服务器时间同步，并设置与上级服务器时间同步（该条参数需提供第三方检测报告证明）；</w:t>
            </w:r>
          </w:p>
          <w:p w14:paraId="404832D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18.为保证考试期间设备稳定且能与重庆市、国家级考试巡查系统互联互通，该产品须与以前设备兼容并保证接入上级系统。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75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424A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E25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356778B4" w14:textId="77777777">
        <w:trPr>
          <w:trHeight w:val="62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0C9B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383D1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89A9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标考专用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网络流媒体存储服务器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6EF149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JF-VER016K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69D3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1.符合《国家教育考试网上巡查系统视频标准技术规范（2017版）》和《重庆市国家教育考试标准化考点建设技术规范（2017版）》。                                   </w:t>
            </w:r>
          </w:p>
          <w:p w14:paraId="137538C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 嵌入式设备，Linux操作系统；</w:t>
            </w:r>
          </w:p>
          <w:p w14:paraId="6B300A2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 不少于64路网络视频接入，最大转发码流≥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768Mbps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4E00FE2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 支持双工模式，当全部视（音）频通道满负荷时，仍能正常运行检索以及回放操作，且不丢帧； </w:t>
            </w:r>
          </w:p>
          <w:p w14:paraId="5220DBA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 浓缩播放功能：可对视频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录像按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智能分析类别检索，将符合设定条件的视频以自定义速度播放，其他视频略过，支持对固定场景中的录像进行智能分析，提取同一场景中不同时段、符合规则的多个运动目标叠加到同一背景中播放； </w:t>
            </w:r>
          </w:p>
          <w:p w14:paraId="219087D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 可以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对主码流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分别或同时进行录像，并支持对同一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通道主码流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辅码流分配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不同的存储空间； </w:t>
            </w:r>
          </w:p>
          <w:p w14:paraId="4CCEB76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 报警联动触发信号是，能启动设备相应的通道进行联动记录，能够预录报警触发前≥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的音视频； </w:t>
            </w:r>
          </w:p>
          <w:p w14:paraId="29711B6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 录像安全管理：支持录像加锁功能，加锁后录像不会被覆盖，并支持录像添加数字水印，支持九宫格图案密码解锁功能；</w:t>
            </w:r>
          </w:p>
          <w:p w14:paraId="68B9CD9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 数据备份功能：支持USB本地备份、USB DVD刻录机备份、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eSata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接口同步备份、Web端网络下载备份；</w:t>
            </w:r>
          </w:p>
          <w:p w14:paraId="5E74C917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 回放功能：支持秒级回放、即时回放、常规回放、事件回放、智能回放、切片回放、标签回放、外部文件回放、日志回放等多种回放方式；</w:t>
            </w:r>
          </w:p>
          <w:p w14:paraId="59E31E2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 支持不少于16个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SATA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接口（可热插拔），单盘容量支持不低于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8TB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，支持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Raid1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Raid5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Raid6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Raid10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JBOD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等多种数据模式;支持独立的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eSATA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扩展，支持录像和备份；</w:t>
            </w:r>
          </w:p>
          <w:p w14:paraId="6734B18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12.可自适应接入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H.265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MPEG4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视频编码格式，MPEG LayerⅡ、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G711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AAC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音频编码格式，Program Stream（系统流）和Transition Stream（传输流）封装格式的网络视频，并对接入的网络视频进行存储、解码和转发；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6EF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D85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6B8C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4ED4A819" w14:textId="77777777">
        <w:trPr>
          <w:trHeight w:val="5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E793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0E9A9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794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存储硬盘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79207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017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企业级，7200转，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256M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缓存，3.5寸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A82DE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FB1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726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59D19AD9" w14:textId="77777777">
        <w:trPr>
          <w:trHeight w:val="52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83072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EFE44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教室前端设备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EF133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标考红外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高清半球摄像机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DB273A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JF-NC302RP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CDD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1.符合《国家教育考试网上巡查系统视频标准技术规范（2017版）》和《重庆市国家教育考试标准化考点建设技术规范（2017版）》。                                                                                                            </w:t>
            </w:r>
          </w:p>
          <w:p w14:paraId="79F4E66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2.嵌入式设备，具备实时操作系统；</w:t>
            </w:r>
          </w:p>
          <w:p w14:paraId="1E3D6163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3.采用超低照度200万(1920×1080) 像素，1/2.7英寸CMOS图像传感器；</w:t>
            </w:r>
          </w:p>
          <w:p w14:paraId="368CBED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4.支持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H.265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、MPEG-4视频编码，支持MPEG Layer II、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G711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AAC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音频编码标准；</w:t>
            </w:r>
          </w:p>
          <w:p w14:paraId="687F567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5.支持三码流，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ACF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活动帧率控制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）；</w:t>
            </w:r>
          </w:p>
          <w:p w14:paraId="7C25EAA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6.最大支持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256GB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SD卡，支持录像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断网续传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功能；</w:t>
            </w:r>
          </w:p>
          <w:p w14:paraId="24E1A6F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7.支持设备认证功能、加密传输能力及数字水印加密，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防数据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被篡改；</w:t>
            </w:r>
          </w:p>
          <w:p w14:paraId="3580ABB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8.支持宽动态、3D 降噪、强光抑制、走廊模式、去雾；</w:t>
            </w:r>
          </w:p>
          <w:p w14:paraId="7009E807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9.最大红外距离:≥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100m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0905359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10.支持智能红外功能：当开启红外灯光功能后，能根据所射目标距离自动调节红外辐射功率；</w:t>
            </w:r>
          </w:p>
          <w:p w14:paraId="0E0CB56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11.支持28个视频窗口进行预览；</w:t>
            </w:r>
          </w:p>
          <w:p w14:paraId="27CB35B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12.支持区域入侵，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拌线入侵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，物品遗留/消失，虚焦侦测，场景变更的侦测，并且可以与报警联动；</w:t>
            </w:r>
          </w:p>
          <w:p w14:paraId="4BD4349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13.支持无SD卡、SD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卡空间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不足、SD卡出错、网络断开、IP冲突、移动检测、视频遮挡智能报警；</w:t>
            </w:r>
          </w:p>
          <w:p w14:paraId="6AF33C8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14.最低照度：彩色≤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0.001LX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，黑白≤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0.0001Lx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04A4603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15.支持可伸缩视频编码（SVC）技术，可根据网络环境，自适应传输码率；</w:t>
            </w:r>
          </w:p>
          <w:p w14:paraId="50A5351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16.防护等级：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IP67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IK10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，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752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C28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F59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教室16个，考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办公室1个，监控室1个，保密室2个，考场走道和楼梯间10个</w:t>
            </w:r>
          </w:p>
        </w:tc>
      </w:tr>
      <w:tr w:rsidR="0042252E" w14:paraId="73A0BDA3" w14:textId="77777777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CC4B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EFE7A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1A0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摄像机支架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B8E6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4AE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优质钢材制造，半圆形挂装支架。（半球吊装支架）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6CDCB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C3EE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95DC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73E73935" w14:textId="77777777">
        <w:trPr>
          <w:trHeight w:val="8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019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87CF9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FF46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电源或POE转换器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D36FB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00B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12V2A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直流电源，拾音器供电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1AF2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3B4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F29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1CD04C12" w14:textId="77777777">
        <w:trPr>
          <w:trHeight w:val="16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E65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45B82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7ACE6B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标考高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清拾音器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32403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浙江大华   DH-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HSA200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D890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*1.符合《国家教育考试网上巡查系统视频标准技术规范（2017版）》的技术要求；</w:t>
            </w:r>
          </w:p>
          <w:p w14:paraId="37EC1F9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2.采用双芯、双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头设计，两块独立高速运放芯片分别响应高灵敏度全指向性电容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头，高调低频增强互补，音域宽广，声音清晰；</w:t>
            </w:r>
          </w:p>
          <w:p w14:paraId="4A1B52F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3.高保真、宽动态采音，拾音面积可达120平方米以上，可依据监听环境，灵活调节增溢；</w:t>
            </w:r>
          </w:p>
          <w:p w14:paraId="2397680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4.频率响应：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20Hz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20KHz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声压、A加权)；信噪比：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(1米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音源)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(10米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音源)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1KHz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1Pa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；最大承受音压：At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SPL,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THD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&lt; 1% At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125dB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SPL,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THD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= &lt; 10%；</w:t>
            </w:r>
          </w:p>
          <w:p w14:paraId="21598F0B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5.专业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音频地铜铺设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计技术，可削减由电源、电路设计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等各方面引起的底噪，视听舒适，可长时间监听。</w:t>
            </w:r>
          </w:p>
          <w:p w14:paraId="117166D7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6.具备动态语音降噪处理技术，当监听围内有人讲话时，环境噪音自动抑制，突出人声效果。</w:t>
            </w:r>
          </w:p>
          <w:p w14:paraId="3D7D2C1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7.有采用多种滤波复合技术调节，能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远端外围的杂音过滤模糊处理，突出监听主体。</w:t>
            </w:r>
          </w:p>
          <w:p w14:paraId="267FB7D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8.产品防啸叫陷波处理，对后端接入设备无强冲击，长时间使用无异响。</w:t>
            </w:r>
          </w:p>
          <w:p w14:paraId="06702648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9.声音捕捉全面，信号输出洁净清晰，录音回放效果好，人声还原度高。</w:t>
            </w:r>
          </w:p>
          <w:p w14:paraId="00E8932C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10.采用双层金属烤漆网罩设计，时尚美观；滑块结构的挂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榫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式设计，吸顶侧墙安装均可，安装配件齐全。</w:t>
            </w:r>
          </w:p>
          <w:p w14:paraId="1D129CEB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11.低功耗宽电压工作电路设计DC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12V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（±20%），可通过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PoE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摄像机反向供电。</w:t>
            </w:r>
          </w:p>
          <w:p w14:paraId="7D04246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12.工作环境： -30℃～70℃ </w:t>
            </w:r>
          </w:p>
          <w:p w14:paraId="71703B1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13.插针式接线端子带屏蔽层引线，电源（红色）、音频（白色）、公共地（黑色），无虚焊，不脱落；</w:t>
            </w:r>
          </w:p>
          <w:p w14:paraId="0A7CDEAB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B23C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F31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95A67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3F2BBC04" w14:textId="77777777">
        <w:trPr>
          <w:trHeight w:val="10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4F7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E320A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解码上墙系统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CFCF6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标考高清电视墙管理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A33B6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JF-PVW300K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D77F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1.符合《国家教育考试网上巡查系统视频标准技术规范（2017版）》和《重庆市国家教育考试标准化考点建设技术规范（2017版）》。                                                                                    </w:t>
            </w:r>
          </w:p>
          <w:p w14:paraId="49F5C99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2.高清升级支持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H.265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视频编码标准，图像分辨率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支持主码流</w:t>
            </w:r>
            <w:proofErr w:type="spellStart"/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4K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（3840×2160）、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1080P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1920X1080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)、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720P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1280X720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D1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704X576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）。支持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G.711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AAC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音频编码标准，并支持Program Stream系统流和Transition Stream传输流的封装。兼容符合2007规范规定的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MPEG4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视频编码格式（Advanced Simple Profile不带B帧，不带GMC），MPEG Layer II音频编码标准，可对原有标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清系统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编码进行视频解码；</w:t>
            </w:r>
          </w:p>
          <w:p w14:paraId="4DBF372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3.采用嵌入式设备，具备实时操作系统，并支持风扇、电源冗余设计；</w:t>
            </w:r>
          </w:p>
          <w:p w14:paraId="5EDFFFC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4.支持板卡热插拔，支持HDMI、DVI、VGA等多种接口类型板卡；</w:t>
            </w:r>
          </w:p>
          <w:p w14:paraId="512A43BC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5.支持大屏拼接，支持开窗和漫游功能，单屏和融合窗口都支持1/4/9/16画面分割显示，单块板卡支持≥32个窗口；</w:t>
            </w:r>
          </w:p>
          <w:p w14:paraId="5C96248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6.保证解码效果，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拼接屏各物理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单元屏之间显示时差小于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5ms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，视频上墙延时小于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92ms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7522BD1C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7.支持在单屏/拼接屏上显示文字，文字字体、颜色、字符间距、背景色和速度可调节；</w:t>
            </w:r>
          </w:p>
          <w:p w14:paraId="25C8B2E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8.设备支持开窗、漫游、漂移、改变形状等功能，单通道支持不少于36个图层叠加，支持多预案（不少于30个）定时轮巡，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轮巡时间间隔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轮巡预案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选择可配置；</w:t>
            </w:r>
          </w:p>
          <w:p w14:paraId="3D1362FB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9.支持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调用主码流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辅码流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、三码流解码，支持远程录像文件的解码上墙，并支持选择实时/流畅的解码策略（该条参数需提供第三方检测报告证明）；</w:t>
            </w:r>
          </w:p>
          <w:p w14:paraId="380DBABC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10.支持接入4000×3000、3296×2472、2592×2048、2048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×1536、1920×1080、1280×720等分辨率的视频，支持60帧/秒的视频，且支持100路视频（码率不低于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8Mbps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）同时进行接收和转发（该条参数需提供第三方检测报告证明）；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119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9546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1B6C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6AF58F6E" w14:textId="77777777">
        <w:trPr>
          <w:trHeight w:val="9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943E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BFF4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9AA8AC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解码卡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C4653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PVW300K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D06H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-B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5B2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每张解码卡支持6路HDMI（或VGA或DVI）信号输出；支持电视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软件远程控制。支持多屏拼接控制，开窗、漫游等大屏拼接功能；支持电子透雾功能；（12块大屏，监控上墙）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8409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BF6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B8D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4CD85DB1" w14:textId="77777777">
        <w:trPr>
          <w:trHeight w:val="10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A9F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380A1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41A2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集中控制软件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C2726A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成都佳发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JF-MAS3202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BC55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1.符合《国家教育考试网上巡查系统视频标准技术规范（2017版）》相关技术规范；</w:t>
            </w:r>
          </w:p>
          <w:p w14:paraId="075DF85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2.嵌入式设备，具备实时操作系统，本身具有抗病毒和抗攻击能力；</w:t>
            </w:r>
          </w:p>
          <w:p w14:paraId="151F1F7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3.通过配置电视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墙布局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及视频源连接关系，实现所见即所得，即屏幕上的布局和控制可完美的与电视墙的显示同步；</w:t>
            </w:r>
          </w:p>
          <w:p w14:paraId="6356A55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4.提供鹰眼地图对电视墙局部显示进行放大、缩小或全局查看，可查看每个窗口、通道图像的状态信息；</w:t>
            </w:r>
          </w:p>
          <w:p w14:paraId="4EDABDA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5.支持GIS地图信息查看；</w:t>
            </w:r>
          </w:p>
          <w:p w14:paraId="2B71B4C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6.支持双屏扩展显示；</w:t>
            </w:r>
          </w:p>
          <w:p w14:paraId="2554FFE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7.支持灵活的屏幕、窗口控制特性；</w:t>
            </w:r>
          </w:p>
          <w:p w14:paraId="1B8B8E3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8.支持输出屏幕的自由绑定、自由开窗、窗口放缩融合拼接以及漫游等功能；</w:t>
            </w:r>
          </w:p>
          <w:p w14:paraId="204A1858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9.支持远程控制解码矩阵和电视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墙管理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平台对音视频图像以及编码图像的上墙解码和管理；</w:t>
            </w:r>
          </w:p>
          <w:p w14:paraId="782231D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10.分屏方式：支持控制电视墙1分屏、4分屏、6分屏、8分屏、9分屏、16分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屏多种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模式；</w:t>
            </w:r>
          </w:p>
          <w:p w14:paraId="0307D4E2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11.画面轮巡：支持设置多种自定义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的轮巡设置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14:paraId="4EE6CE5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12.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轮巡模式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独立轮巡和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组合轮巡，同步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轮巡和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异步轮巡，定点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轮巡和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定长轮巡；</w:t>
            </w:r>
          </w:p>
          <w:p w14:paraId="4643C10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13状态展示：支持显示当前受控设备的状态，包括：当前屏幕的布局信息、窗口获取的图像信息、窗口全屏、码流信息、音频开启标志等；</w:t>
            </w:r>
          </w:p>
          <w:p w14:paraId="77AF44DB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14.方案控制：支持设置，计划，载入与保存方案等功能，并支持多种不同方案，包括屏幕布局方案、窗口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图像轮巡方案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、预置场景方案及时间计划方案；15.云台控制：支持云台设置方向、焦距、步长、自由旋转、左右边界以及预置点和3D快速定位等多种模式；</w:t>
            </w:r>
          </w:p>
          <w:p w14:paraId="18D47B78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16.大屏融合：支持屏幕的拼接融合；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F4F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C50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E0C24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5F8B494B" w14:textId="77777777">
        <w:trPr>
          <w:trHeight w:val="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4EA2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1A93A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0DF10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HDMI矩阵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8543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8217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36进36出混合矩阵机箱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4K@60HZ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、支持无缝切换，自带拼接功能、输入/出接口板按键、红外遥控、双RS232、局域网、WEB控制、安卓APP控制、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标配双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备份电源、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6U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高度；输入&gt;=24,输出&gt;=12；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25F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48F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B29B9" w14:textId="77777777" w:rsidR="0042252E" w:rsidRDefault="00657C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根据财政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发展专项资金审核项目，为达到较好效果，提前将安防监控项目中显示部分提前到该项目中实施</w:t>
            </w:r>
          </w:p>
        </w:tc>
      </w:tr>
      <w:tr w:rsidR="0042252E" w14:paraId="4D98BEE4" w14:textId="77777777">
        <w:trPr>
          <w:trHeight w:val="3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D32F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FF3CDE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69E" w14:textId="77777777" w:rsidR="0042252E" w:rsidRDefault="00657CC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拼接屏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5914" w14:textId="77777777" w:rsidR="0042252E" w:rsidRDefault="00657C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55寸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1.7mm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拼接屏</w:t>
            </w:r>
          </w:p>
          <w:p w14:paraId="6BBA8276" w14:textId="77777777" w:rsidR="0042252E" w:rsidRDefault="00657C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含</w:t>
            </w:r>
            <w:bookmarkStart w:id="0" w:name="OLE_LINK3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落地支架</w:t>
            </w:r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及顶端条幅屏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AB1A2" w14:textId="5E8C9215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 w:rsidR="006D2F7F">
              <w:rPr>
                <w:rFonts w:ascii="宋体" w:hAnsi="宋体" w:cs="宋体" w:hint="eastAsia"/>
                <w:kern w:val="0"/>
                <w:sz w:val="20"/>
                <w:szCs w:val="20"/>
              </w:rPr>
              <w:t>3*4</w:t>
            </w:r>
            <w:bookmarkStart w:id="1" w:name="_GoBack"/>
            <w:bookmarkEnd w:id="1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LCD拼接屏，拼缝不大于</w:t>
            </w:r>
            <w:proofErr w:type="spellStart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1.7mm</w:t>
            </w:r>
            <w:proofErr w:type="spellEnd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，屏幕尺寸不小于55寸，采用直下式LED背光源，亮度均匀，无边界暗影现象，物理分辨率不低于1920 × 1080</w:t>
            </w:r>
          </w:p>
          <w:p w14:paraId="1722311A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2、亮度不低于500 cd/m²，可视角不低于178°，对比度不低于1200:1</w:t>
            </w:r>
          </w:p>
          <w:p w14:paraId="6284CD8C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3、设备内置音视频输入接口不少于1个HDMI口，1个DVI口，1个USB口</w:t>
            </w:r>
          </w:p>
          <w:p w14:paraId="3212DF50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4、设备整屏功耗不高于245 W， 待机功耗不高于 0.5 W</w:t>
            </w:r>
          </w:p>
          <w:p w14:paraId="627C7FAC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5、设备内置MPEG、JPEG和 Real media解码器，支持点播U盘、移动硬盘中的视频、图片、音频或文本资源</w:t>
            </w:r>
          </w:p>
          <w:p w14:paraId="222853EC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6、设备支持节能模式，打开节能模式后，对应拼接单元上会依次显示实时百分比功率、实时功率、累计功率等直观显示项目</w:t>
            </w:r>
          </w:p>
          <w:p w14:paraId="4A3927ED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7、设备支持标准、柔和、动态、自定义等多种图像显示模式：自定义下可以随意修改亮度、对比度、锐度、饱和度、色调的值；支持正常、3种夜晚和3种日照等多种情景模式，能适应夜晚过暗或</w:t>
            </w:r>
            <w:proofErr w:type="gramStart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白天过曝情景</w:t>
            </w:r>
            <w:proofErr w:type="gramEnd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的显示，具有宽动态效果</w:t>
            </w:r>
          </w:p>
          <w:p w14:paraId="16039BFD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8、拼接</w:t>
            </w:r>
            <w:proofErr w:type="gramStart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屏具备</w:t>
            </w:r>
            <w:proofErr w:type="gramEnd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智能温控功能，当屏幕温度在65-70℃之间时，会提醒用户温度过高；当温度超过70℃，屏幕会立即进入休眠状态；等温度降至60℃以下会被唤醒或者通过遥控器主动唤醒</w:t>
            </w:r>
          </w:p>
          <w:p w14:paraId="6BB773B3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9、支持防灼烧功能，能够有效改善液晶长时间显示静态画面时造成的残影现象</w:t>
            </w:r>
          </w:p>
          <w:p w14:paraId="6B9172D1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10、采用模块化设计，方便安装、拆卸，不需要取下屏体就可以进行维护，易于扩充</w:t>
            </w:r>
          </w:p>
          <w:p w14:paraId="1A020D02" w14:textId="77777777" w:rsidR="0042252E" w:rsidRPr="00830F8B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11、含落地支架（柜），顶部可安装条幅屏</w:t>
            </w:r>
          </w:p>
          <w:p w14:paraId="2F52F861" w14:textId="77777777" w:rsidR="0042252E" w:rsidRPr="00830F8B" w:rsidRDefault="00657C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12、顶部约1-2㎡条幅屏，具体尺寸根据现场空间确定，支持</w:t>
            </w:r>
            <w:proofErr w:type="spellStart"/>
            <w:r w:rsidRPr="00830F8B">
              <w:rPr>
                <w:rFonts w:ascii="宋体" w:hAnsi="宋体" w:cs="宋体" w:hint="eastAsia"/>
                <w:kern w:val="0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06A6" w14:textId="77777777" w:rsidR="0042252E" w:rsidRDefault="00657CC1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1ADA" w14:textId="77777777" w:rsidR="0042252E" w:rsidRDefault="00657CC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套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D14BB" w14:textId="77777777" w:rsidR="0042252E" w:rsidRDefault="004225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2252E" w14:paraId="46375B81" w14:textId="77777777">
        <w:trPr>
          <w:trHeight w:val="8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38893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4A3B6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1E825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8241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B72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1台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600W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网络功放+播放软件+专用电脑（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I5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\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16G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\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480G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SSD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\23.8寸显示器\键盘套装）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E4AB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F8DB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8620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5916E7D6" w14:textId="77777777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2F2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58A799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6549C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B5351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HUAWEI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S5735S-L8P4S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-QA2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2776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8口POE，全千兆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CCA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125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C97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16FEB0E5" w14:textId="77777777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3E58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B7C89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6A8CAC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网络电话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0A0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D5DE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912C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A6B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53D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3B5E355A" w14:textId="77777777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DB5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43429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BE2041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小机柜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DFD79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8CE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3U550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宽180深450高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E3B0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51F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21A9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6FAE194B" w14:textId="77777777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753E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3CCC5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FEDB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78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RVV2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4B28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国标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RVV2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*1.5纯铜电源线，符合国家相关检测标准。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4E89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4E4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4CF3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7FE6FD76" w14:textId="77777777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6260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EA53E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22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905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RVVP3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*0.75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3983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国标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RVVP3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*0.75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26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0371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B4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00138CD6" w14:textId="77777777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F93C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D8223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60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7B15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超5类国标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8936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超五类类双绞线，符合国家相关检测标准，必须过测试。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EE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0F68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9F13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72608508" w14:textId="77777777">
        <w:trPr>
          <w:trHeight w:val="6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0353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38C6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958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ED88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085D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PVC管材、接插件、水晶头、跳线等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3FD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3306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2E35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0A0B9FC3" w14:textId="77777777">
        <w:trPr>
          <w:trHeight w:val="6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DA1A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C3F6A" w14:textId="77777777" w:rsidR="0042252E" w:rsidRDefault="004225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844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7082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265A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线缆铺设、设备安装、设备调试、系统接入（电子钟、广播、教室网络迁移恢复、设备调试）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7BB9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B71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5271" w14:textId="77777777" w:rsidR="0042252E" w:rsidRDefault="00657CC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2252E" w14:paraId="6E0FFB57" w14:textId="77777777">
        <w:trPr>
          <w:gridAfter w:val="6"/>
          <w:wAfter w:w="8154" w:type="dxa"/>
          <w:trHeight w:val="709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71F199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7607" w14:textId="77777777" w:rsidR="0042252E" w:rsidRDefault="00657CC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C6C4002" w14:textId="77777777" w:rsidR="0042252E" w:rsidRDefault="00657CC1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14:paraId="6809755A" w14:textId="77777777" w:rsidR="0042252E" w:rsidRDefault="00657CC1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14:paraId="460A5BD4" w14:textId="77777777" w:rsidR="0042252E" w:rsidRDefault="00657CC1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14:paraId="2412A332" w14:textId="77777777" w:rsidR="0042252E" w:rsidRPr="00442346" w:rsidRDefault="00657CC1">
      <w:pPr>
        <w:ind w:firstLineChars="300" w:firstLine="630"/>
      </w:pPr>
      <w:r w:rsidRPr="00442346">
        <w:rPr>
          <w:rFonts w:hint="eastAsia"/>
        </w:rPr>
        <w:t>4.</w:t>
      </w:r>
      <w:r w:rsidRPr="00442346">
        <w:rPr>
          <w:rFonts w:hint="eastAsia"/>
        </w:rPr>
        <w:t>商家需配合完成考试院联网及验收工作。</w:t>
      </w:r>
    </w:p>
    <w:p w14:paraId="7F32A11A" w14:textId="77777777" w:rsidR="0042252E" w:rsidRDefault="00657CC1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42252E" w14:paraId="36B9CF83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1AC9E" w14:textId="77777777" w:rsidR="0042252E" w:rsidRDefault="00657CC1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42252E" w14:paraId="64B04889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29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244B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C3DA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1354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D93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B79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88F3" w14:textId="77777777" w:rsidR="0042252E" w:rsidRDefault="00657CC1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8791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90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252E" w14:paraId="06C7B7D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2242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2970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0EC8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8EDF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DD13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33B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BED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6B86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08E3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78D0F8B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E174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D4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5114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ED1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2ED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FDC5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AAED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A21FF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5776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31CBDDC5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824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0329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970D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8BC7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D051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ECCD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3B5A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4AB2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52E0" w14:textId="77777777" w:rsidR="0042252E" w:rsidRDefault="00422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252E" w14:paraId="2AF9B06B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9B1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91F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5871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43AFF0EA" w14:textId="77777777" w:rsidR="0042252E" w:rsidRDefault="0042252E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42252E" w14:paraId="48FB4F49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CBD3B" w14:textId="77777777" w:rsidR="0042252E" w:rsidRDefault="00657CC1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42252E" w14:paraId="698E0E99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7CD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C65F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84BC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BB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E89E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E7AF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DA2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EFD5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6207" w14:textId="77777777" w:rsidR="0042252E" w:rsidRDefault="00657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2252E" w14:paraId="2354411C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540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EDD3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082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450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B27E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E9B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96B5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7DDD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1CC7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252E" w14:paraId="0951F9E1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D264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043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CF13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68CA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8C6E2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4ECF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D05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30F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6A4D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2252E" w14:paraId="10E667E0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98F2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E7B5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33C0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85A6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9C94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88E9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2DFC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84B1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876" w14:textId="77777777" w:rsidR="0042252E" w:rsidRDefault="00657C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448EC6" w14:textId="77777777" w:rsidR="0042252E" w:rsidRDefault="00657CC1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14:paraId="66EE58D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</w:t>
      </w:r>
      <w:r>
        <w:rPr>
          <w:rFonts w:ascii="宋体" w:hAnsi="宋体" w:hint="eastAsia"/>
          <w:color w:val="000000"/>
          <w:sz w:val="24"/>
        </w:rPr>
        <w:lastRenderedPageBreak/>
        <w:t>术要求。</w:t>
      </w:r>
    </w:p>
    <w:p w14:paraId="51EE00A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2.竞价人须在竞价文件中单独提供一份切实可行的售后服务承诺书，明确质保期内、外的服务条款。</w:t>
      </w:r>
    </w:p>
    <w:p w14:paraId="2D29A64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14:paraId="2A53A11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14:paraId="3349C59B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14:paraId="7DA93681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2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14:paraId="26CEF998" w14:textId="77777777" w:rsidR="0042252E" w:rsidRDefault="00657CC1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3" w:name="OLE_LINK1"/>
      <w:r>
        <w:rPr>
          <w:rFonts w:ascii="宋体" w:hAnsi="宋体" w:hint="eastAsia"/>
          <w:sz w:val="24"/>
        </w:rPr>
        <w:t>中标单位应于</w:t>
      </w:r>
      <w:r w:rsidRPr="00372786">
        <w:rPr>
          <w:rFonts w:ascii="宋体" w:hAnsi="宋体" w:hint="eastAsia"/>
          <w:sz w:val="24"/>
        </w:rPr>
        <w:t>中标日起30天内完成</w:t>
      </w:r>
      <w:r>
        <w:rPr>
          <w:rFonts w:ascii="宋体" w:hAnsi="宋体" w:hint="eastAsia"/>
          <w:sz w:val="24"/>
        </w:rPr>
        <w:t>供货并安装及调试，未按期交付使用，又未向采购人提出书面申请说明，视为违约，不支付款项，也不退还其保证金。项目完工后由竞价人向采购人提交验收申请，</w:t>
      </w:r>
      <w:r w:rsidRPr="00372786">
        <w:rPr>
          <w:rFonts w:ascii="宋体" w:hAnsi="宋体" w:hint="eastAsia"/>
          <w:sz w:val="24"/>
        </w:rPr>
        <w:t>经采购人及重庆市考试院验收合格</w:t>
      </w:r>
      <w:r>
        <w:rPr>
          <w:rFonts w:ascii="宋体" w:hAnsi="宋体" w:hint="eastAsia"/>
          <w:sz w:val="24"/>
        </w:rPr>
        <w:t>后</w:t>
      </w:r>
      <w:proofErr w:type="gramStart"/>
      <w:r>
        <w:rPr>
          <w:rFonts w:ascii="宋体" w:hAnsi="宋体" w:hint="eastAsia"/>
          <w:sz w:val="24"/>
        </w:rPr>
        <w:t>付合同</w:t>
      </w:r>
      <w:proofErr w:type="gramEnd"/>
      <w:r>
        <w:rPr>
          <w:rFonts w:ascii="宋体" w:hAnsi="宋体" w:hint="eastAsia"/>
          <w:sz w:val="24"/>
        </w:rPr>
        <w:t>总金额的95%，余5%作为质保金，质保期满付款，详细付款条款以合同约定为准。</w:t>
      </w:r>
    </w:p>
    <w:bookmarkEnd w:id="2"/>
    <w:bookmarkEnd w:id="3"/>
    <w:p w14:paraId="37D6F464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14:paraId="31B7DB35" w14:textId="3078B4C0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 w:rsidR="00BD542C"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14:paraId="3D7D6791" w14:textId="7AB9122A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</w:t>
      </w:r>
      <w:r w:rsidR="00BD542C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月2</w:t>
      </w:r>
      <w:r w:rsidR="00BD542C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日下午16:00，提前半小时到场签到。</w:t>
      </w:r>
    </w:p>
    <w:p w14:paraId="09C845F7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14:paraId="49D63324" w14:textId="77777777" w:rsidR="0042252E" w:rsidRDefault="00657CC1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14:paraId="65E72644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14:paraId="3C63476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14:paraId="49BE5AD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14:paraId="026D277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  位：重庆电信职业学院         </w:t>
      </w:r>
    </w:p>
    <w:p w14:paraId="331700E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            </w:t>
      </w:r>
    </w:p>
    <w:p w14:paraId="00E4DBE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14:paraId="7CA11A4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14:paraId="691A9EE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未中标的投标人的投标保证金将于定标后的7个工作日内予以退还（不计利息），中标人的投标保证金，自动转为履约保证金，采购方组织验收合格后退还投标保证金（不计利息）。</w:t>
      </w:r>
    </w:p>
    <w:p w14:paraId="5F2904FC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14:paraId="64E39194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14:paraId="685C611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14:paraId="5269CFD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14:paraId="2E41D56E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050E8D50" w14:textId="77777777" w:rsidR="0042252E" w:rsidRDefault="00657CC1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14:paraId="7D27A108" w14:textId="77777777" w:rsidR="0042252E" w:rsidRDefault="00657CC1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14:paraId="11FAF02F" w14:textId="77777777" w:rsidR="0042252E" w:rsidRDefault="00657CC1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14:paraId="548CA5A6" w14:textId="77777777" w:rsidR="0042252E" w:rsidRDefault="00657CC1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32B30E78" w14:textId="77777777" w:rsidR="0042252E" w:rsidRDefault="00657CC1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2D0BF022" w14:textId="77777777" w:rsidR="0042252E" w:rsidRDefault="0042252E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14:paraId="65865A18" w14:textId="77777777" w:rsidR="0042252E" w:rsidRDefault="00657CC1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14:paraId="023AFB94" w14:textId="77777777" w:rsidR="0042252E" w:rsidRDefault="00657CC1" w:rsidP="00372786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14:paraId="76F29ED0" w14:textId="77777777" w:rsidR="0042252E" w:rsidRDefault="00657CC1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14:paraId="3CEF84A5" w14:textId="77777777" w:rsidR="0042252E" w:rsidRDefault="00657CC1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5CC9D819" w14:textId="77777777" w:rsidR="0042252E" w:rsidRDefault="00657CC1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4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4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14:paraId="14B15D5A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14:paraId="4933E62B" w14:textId="77777777" w:rsidR="0042252E" w:rsidRDefault="00657CC1" w:rsidP="0037278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向甲方承担违约金。</w:t>
      </w:r>
    </w:p>
    <w:p w14:paraId="50CDCE83" w14:textId="77777777" w:rsidR="0042252E" w:rsidRDefault="00657CC1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14:paraId="5610818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0EBFF881" w14:textId="77777777" w:rsidR="0042252E" w:rsidRDefault="00657CC1" w:rsidP="00372786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14:paraId="7021E25F" w14:textId="77777777" w:rsidR="0042252E" w:rsidRDefault="00657CC1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14:paraId="2791E030" w14:textId="77777777" w:rsidR="0042252E" w:rsidRDefault="00657CC1" w:rsidP="0037278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14:paraId="7E825DA1" w14:textId="77777777" w:rsidR="0042252E" w:rsidRDefault="00657CC1" w:rsidP="00372786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14:paraId="64F6122B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14:paraId="11FF0169" w14:textId="77777777" w:rsidR="0042252E" w:rsidRDefault="00657CC1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14:paraId="77B96329" w14:textId="77777777" w:rsidR="0042252E" w:rsidRDefault="0042252E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14:paraId="3AF5C40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14:paraId="0DDDC332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        的谈判文件，我方正式提交响应性文件正本壹份，副本壹份。</w:t>
      </w:r>
    </w:p>
    <w:p w14:paraId="161D3C69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14:paraId="6981CD8A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14:paraId="2909846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14:paraId="3834023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14:paraId="6E18CC4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14:paraId="7F8D312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14:paraId="223180B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14:paraId="60A925B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14:paraId="0CBFF84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14:paraId="0423A8C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14:paraId="476686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14:paraId="68EB133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竞价人（盖章）：            </w:t>
      </w:r>
    </w:p>
    <w:p w14:paraId="58C4B926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14:paraId="344182BC" w14:textId="77777777" w:rsidR="0042252E" w:rsidRDefault="0042252E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14:paraId="252D1081" w14:textId="77777777" w:rsidR="0042252E" w:rsidRDefault="00657CC1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14:paraId="69270BB0" w14:textId="77777777" w:rsidR="0042252E" w:rsidRDefault="0042252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67A72931" w14:textId="77777777" w:rsidR="0042252E" w:rsidRDefault="00657CC1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14:paraId="2062018D" w14:textId="77777777" w:rsidR="0042252E" w:rsidRDefault="0042252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51598C07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14:paraId="2823FA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(竞价人名称)的法定代表人，现授权委托           (姓名)（身份证号码：                     ）为我公司代理人，参加          (竞争性谈判人)的                    </w:t>
      </w:r>
      <w:r>
        <w:rPr>
          <w:rFonts w:ascii="宋体" w:hAnsi="宋体" w:hint="eastAsia"/>
          <w:color w:val="000000"/>
          <w:sz w:val="24"/>
        </w:rPr>
        <w:lastRenderedPageBreak/>
        <w:t>竞争性谈判活动。代理人在谈判、合同签订过程中所签署的一切文件和处理与之有关的一切事务，我本人及我单位均予以承认并承担与之相关的一切法律后果。</w:t>
      </w:r>
    </w:p>
    <w:p w14:paraId="1881925A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49C63D10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14:paraId="3B6E0F58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14:paraId="11252867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部门：                 职务：</w:t>
      </w:r>
    </w:p>
    <w:p w14:paraId="0A16EDFF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14:paraId="2D38E463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14:paraId="61B80322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5A8403AD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14:paraId="75C96DF6" w14:textId="77777777" w:rsidR="0042252E" w:rsidRDefault="0042252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301C33BB" w14:textId="77777777" w:rsidR="0042252E" w:rsidRDefault="00657CC1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42252E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B06D" w14:textId="77777777" w:rsidR="0073491B" w:rsidRDefault="0073491B">
      <w:r>
        <w:separator/>
      </w:r>
    </w:p>
  </w:endnote>
  <w:endnote w:type="continuationSeparator" w:id="0">
    <w:p w14:paraId="6C2B2D22" w14:textId="77777777" w:rsidR="0073491B" w:rsidRDefault="0073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28AB0FD-9D38-41CE-8B32-167A4493AD8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1F2A4B27-BAC6-406B-B1B7-61C917926A3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DD48ABAD-F336-4C50-93FD-3DE2462EDD1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4CB757AD-4CE6-4618-8D38-3AB7DFEE12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815DA898-65C8-4368-ABDA-31BEB8EEFA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59A9" w14:textId="77777777" w:rsidR="0042252E" w:rsidRDefault="00657CC1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7A95C5E4" w14:textId="77777777" w:rsidR="0042252E" w:rsidRDefault="004225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DEC0" w14:textId="77777777" w:rsidR="0042252E" w:rsidRDefault="00657CC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F7F" w:rsidRPr="006D2F7F">
      <w:rPr>
        <w:noProof/>
        <w:lang w:val="zh-CN"/>
      </w:rPr>
      <w:t>8</w:t>
    </w:r>
    <w:r>
      <w:fldChar w:fldCharType="end"/>
    </w:r>
  </w:p>
  <w:p w14:paraId="59189C0A" w14:textId="77777777" w:rsidR="0042252E" w:rsidRDefault="00422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E9A1" w14:textId="77777777" w:rsidR="0073491B" w:rsidRDefault="0073491B">
      <w:r>
        <w:separator/>
      </w:r>
    </w:p>
  </w:footnote>
  <w:footnote w:type="continuationSeparator" w:id="0">
    <w:p w14:paraId="4CC805E2" w14:textId="77777777" w:rsidR="0073491B" w:rsidRDefault="0073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8E5E" w14:textId="77777777" w:rsidR="0042252E" w:rsidRDefault="0042252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5D5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1A58"/>
    <w:rsid w:val="00031C08"/>
    <w:rsid w:val="0003326C"/>
    <w:rsid w:val="0003733C"/>
    <w:rsid w:val="00037FB1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80"/>
    <w:rsid w:val="001005D7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DDA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DAF"/>
    <w:rsid w:val="00192567"/>
    <w:rsid w:val="00194A0A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6F2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2CDA"/>
    <w:rsid w:val="00304D7A"/>
    <w:rsid w:val="003053BC"/>
    <w:rsid w:val="00305F41"/>
    <w:rsid w:val="0030649F"/>
    <w:rsid w:val="003069B8"/>
    <w:rsid w:val="00306D7A"/>
    <w:rsid w:val="00306FE2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198A"/>
    <w:rsid w:val="00381DFE"/>
    <w:rsid w:val="00382103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1046"/>
    <w:rsid w:val="003D16AF"/>
    <w:rsid w:val="003D1A9D"/>
    <w:rsid w:val="003D23DB"/>
    <w:rsid w:val="003D31D7"/>
    <w:rsid w:val="003D5BB3"/>
    <w:rsid w:val="003E0A66"/>
    <w:rsid w:val="003E17C6"/>
    <w:rsid w:val="003E1885"/>
    <w:rsid w:val="003E2B71"/>
    <w:rsid w:val="003E331A"/>
    <w:rsid w:val="003E3363"/>
    <w:rsid w:val="003E48F6"/>
    <w:rsid w:val="003E54B3"/>
    <w:rsid w:val="003E584B"/>
    <w:rsid w:val="003E5EB4"/>
    <w:rsid w:val="003E640E"/>
    <w:rsid w:val="003E6FD1"/>
    <w:rsid w:val="003F03EE"/>
    <w:rsid w:val="003F0B4A"/>
    <w:rsid w:val="003F1FD7"/>
    <w:rsid w:val="003F27A1"/>
    <w:rsid w:val="003F339E"/>
    <w:rsid w:val="003F4751"/>
    <w:rsid w:val="003F5960"/>
    <w:rsid w:val="003F613F"/>
    <w:rsid w:val="003F72D8"/>
    <w:rsid w:val="003F7CAC"/>
    <w:rsid w:val="0040136A"/>
    <w:rsid w:val="004037DD"/>
    <w:rsid w:val="00403A47"/>
    <w:rsid w:val="0040512C"/>
    <w:rsid w:val="00405DB6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FAA"/>
    <w:rsid w:val="00421D4B"/>
    <w:rsid w:val="00421D70"/>
    <w:rsid w:val="0042252E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AB"/>
    <w:rsid w:val="004C08F4"/>
    <w:rsid w:val="004C1484"/>
    <w:rsid w:val="004C1CAD"/>
    <w:rsid w:val="004C20E8"/>
    <w:rsid w:val="004C2257"/>
    <w:rsid w:val="004C3A07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2E8"/>
    <w:rsid w:val="004F344F"/>
    <w:rsid w:val="004F4522"/>
    <w:rsid w:val="004F469D"/>
    <w:rsid w:val="004F4E6A"/>
    <w:rsid w:val="004F503D"/>
    <w:rsid w:val="004F6529"/>
    <w:rsid w:val="00500307"/>
    <w:rsid w:val="00500D7B"/>
    <w:rsid w:val="00502840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91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C176E"/>
    <w:rsid w:val="006C2995"/>
    <w:rsid w:val="006C3708"/>
    <w:rsid w:val="006C3D50"/>
    <w:rsid w:val="006C63CF"/>
    <w:rsid w:val="006C63F5"/>
    <w:rsid w:val="006C709A"/>
    <w:rsid w:val="006C71C7"/>
    <w:rsid w:val="006C7618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63C0"/>
    <w:rsid w:val="006F69A5"/>
    <w:rsid w:val="006F69B7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A9E"/>
    <w:rsid w:val="00737F41"/>
    <w:rsid w:val="00741258"/>
    <w:rsid w:val="007424B9"/>
    <w:rsid w:val="007425EB"/>
    <w:rsid w:val="00742E9E"/>
    <w:rsid w:val="00743980"/>
    <w:rsid w:val="00743C03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5A71"/>
    <w:rsid w:val="00787C02"/>
    <w:rsid w:val="00790583"/>
    <w:rsid w:val="0079092C"/>
    <w:rsid w:val="00793264"/>
    <w:rsid w:val="007934B9"/>
    <w:rsid w:val="00794C25"/>
    <w:rsid w:val="00796425"/>
    <w:rsid w:val="00797287"/>
    <w:rsid w:val="00797EAC"/>
    <w:rsid w:val="007A08D8"/>
    <w:rsid w:val="007A13D6"/>
    <w:rsid w:val="007A526A"/>
    <w:rsid w:val="007A5456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1429"/>
    <w:rsid w:val="00991A99"/>
    <w:rsid w:val="00991DF4"/>
    <w:rsid w:val="0099207F"/>
    <w:rsid w:val="00997E57"/>
    <w:rsid w:val="009A1E99"/>
    <w:rsid w:val="009A27FA"/>
    <w:rsid w:val="009A4346"/>
    <w:rsid w:val="009A490B"/>
    <w:rsid w:val="009A4BEB"/>
    <w:rsid w:val="009A4FE6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C0404"/>
    <w:rsid w:val="009C091A"/>
    <w:rsid w:val="009C0C77"/>
    <w:rsid w:val="009C4B17"/>
    <w:rsid w:val="009C57CD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49B8"/>
    <w:rsid w:val="00A0067B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1893"/>
    <w:rsid w:val="00A14068"/>
    <w:rsid w:val="00A143B7"/>
    <w:rsid w:val="00A1483C"/>
    <w:rsid w:val="00A1505C"/>
    <w:rsid w:val="00A15E9A"/>
    <w:rsid w:val="00A16CBB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C87"/>
    <w:rsid w:val="00A560A5"/>
    <w:rsid w:val="00A56C1F"/>
    <w:rsid w:val="00A6057F"/>
    <w:rsid w:val="00A620F8"/>
    <w:rsid w:val="00A623C7"/>
    <w:rsid w:val="00A63C57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526"/>
    <w:rsid w:val="00AB4CF0"/>
    <w:rsid w:val="00AB5EF6"/>
    <w:rsid w:val="00AB5FD8"/>
    <w:rsid w:val="00AB60EF"/>
    <w:rsid w:val="00AB6B39"/>
    <w:rsid w:val="00AB6F3F"/>
    <w:rsid w:val="00AC0608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908"/>
    <w:rsid w:val="00AD7039"/>
    <w:rsid w:val="00AE3534"/>
    <w:rsid w:val="00AE3CD3"/>
    <w:rsid w:val="00AE43DB"/>
    <w:rsid w:val="00AE5E6E"/>
    <w:rsid w:val="00AE6590"/>
    <w:rsid w:val="00AE73BA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21C"/>
    <w:rsid w:val="00B2674F"/>
    <w:rsid w:val="00B304DB"/>
    <w:rsid w:val="00B30959"/>
    <w:rsid w:val="00B30A58"/>
    <w:rsid w:val="00B310F8"/>
    <w:rsid w:val="00B31799"/>
    <w:rsid w:val="00B32EA5"/>
    <w:rsid w:val="00B33415"/>
    <w:rsid w:val="00B33DBB"/>
    <w:rsid w:val="00B34113"/>
    <w:rsid w:val="00B34CD4"/>
    <w:rsid w:val="00B34E8E"/>
    <w:rsid w:val="00B3520A"/>
    <w:rsid w:val="00B36449"/>
    <w:rsid w:val="00B36B8B"/>
    <w:rsid w:val="00B4020E"/>
    <w:rsid w:val="00B403DD"/>
    <w:rsid w:val="00B41714"/>
    <w:rsid w:val="00B420BB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4F6F"/>
    <w:rsid w:val="00B85542"/>
    <w:rsid w:val="00B85C21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748C"/>
    <w:rsid w:val="00BB7EDC"/>
    <w:rsid w:val="00BC1791"/>
    <w:rsid w:val="00BC2211"/>
    <w:rsid w:val="00BC27F7"/>
    <w:rsid w:val="00BC2FC2"/>
    <w:rsid w:val="00BC5357"/>
    <w:rsid w:val="00BC5C56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ABB"/>
    <w:rsid w:val="00D05F8F"/>
    <w:rsid w:val="00D05FBD"/>
    <w:rsid w:val="00D0688F"/>
    <w:rsid w:val="00D1007C"/>
    <w:rsid w:val="00D10D65"/>
    <w:rsid w:val="00D11986"/>
    <w:rsid w:val="00D11AE2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754"/>
    <w:rsid w:val="00D319B2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1418"/>
    <w:rsid w:val="00EC19AF"/>
    <w:rsid w:val="00EC2713"/>
    <w:rsid w:val="00EC34AF"/>
    <w:rsid w:val="00EC3AD9"/>
    <w:rsid w:val="00EC5024"/>
    <w:rsid w:val="00EC542C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280E"/>
    <w:rsid w:val="00EE31E3"/>
    <w:rsid w:val="00EE375E"/>
    <w:rsid w:val="00EE3C83"/>
    <w:rsid w:val="00EE42FB"/>
    <w:rsid w:val="00EE44E3"/>
    <w:rsid w:val="00EE6BBB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6EC7"/>
    <w:rsid w:val="00F37AC9"/>
    <w:rsid w:val="00F4029F"/>
    <w:rsid w:val="00F4186C"/>
    <w:rsid w:val="00F4266F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865"/>
    <w:rsid w:val="00FA47A8"/>
    <w:rsid w:val="00FA6076"/>
    <w:rsid w:val="00FA6099"/>
    <w:rsid w:val="00FA6BEA"/>
    <w:rsid w:val="00FA7193"/>
    <w:rsid w:val="00FA7A1C"/>
    <w:rsid w:val="00FB0532"/>
    <w:rsid w:val="00FB17CB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B47"/>
    <w:rsid w:val="015D699A"/>
    <w:rsid w:val="01F50A2D"/>
    <w:rsid w:val="0264243B"/>
    <w:rsid w:val="06B84C89"/>
    <w:rsid w:val="06EA35F3"/>
    <w:rsid w:val="09DA291E"/>
    <w:rsid w:val="0CBD14E3"/>
    <w:rsid w:val="0E2D4AFB"/>
    <w:rsid w:val="0ED63EFE"/>
    <w:rsid w:val="0FCFFCF2"/>
    <w:rsid w:val="14FA0541"/>
    <w:rsid w:val="15E11B06"/>
    <w:rsid w:val="16EA410E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55C665B"/>
    <w:rsid w:val="39F37249"/>
    <w:rsid w:val="39F8091D"/>
    <w:rsid w:val="3B3D6F2F"/>
    <w:rsid w:val="3B7F0AB0"/>
    <w:rsid w:val="3BA323D5"/>
    <w:rsid w:val="421F2EEA"/>
    <w:rsid w:val="44307631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/>
    <w:lsdException w:name="Body Text Indent 2" w:semiHidden="0" w:uiPriority="0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/>
    <w:lsdException w:name="Body Text Indent 2" w:semiHidden="0" w:uiPriority="0"/>
    <w:lsdException w:name="Body Text Indent 3" w:semiHidden="0" w:uiPriority="0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/>
    <w:lsdException w:name="annotation subject" w:uiPriority="0" w:unhideWhenUsed="0" w:qFormat="1"/>
    <w:lsdException w:name="Balloon Text" w:unhideWhenUsed="0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rPr>
      <w:sz w:val="28"/>
      <w:szCs w:val="28"/>
    </w:rPr>
  </w:style>
  <w:style w:type="paragraph" w:styleId="2">
    <w:name w:val="Body Text Indent 2"/>
    <w:basedOn w:val="a"/>
    <w:link w:val="2Char"/>
    <w:unhideWhenUsed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rPr>
      <w:sz w:val="18"/>
      <w:szCs w:val="18"/>
    </w:rPr>
  </w:style>
  <w:style w:type="paragraph" w:styleId="a8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1584</Words>
  <Characters>9031</Characters>
  <Application>Microsoft Office Word</Application>
  <DocSecurity>0</DocSecurity>
  <Lines>75</Lines>
  <Paragraphs>21</Paragraphs>
  <ScaleCrop>false</ScaleCrop>
  <Company>微软中国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16</cp:revision>
  <cp:lastPrinted>2021-06-30T09:03:00Z</cp:lastPrinted>
  <dcterms:created xsi:type="dcterms:W3CDTF">2025-03-17T01:19:00Z</dcterms:created>
  <dcterms:modified xsi:type="dcterms:W3CDTF">2025-03-18T05:18:00Z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5460FFDB803B4FB390DB5FF9E8ED489F</vt:lpwstr>
  </property>
</Properties>
</file>